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Fazal E Haq</w:t>
      </w:r>
    </w:p>
    <w:p>
      <w:pPr>
        <w:spacing w:after="60"/>
      </w:pPr>
      <w:r>
        <w:rPr>
          <w:rFonts w:ascii="Arial" w:hAnsi="Arial"/>
          <w:b/>
          <w:color w:val="444444"/>
          <w:sz w:val="23"/>
        </w:rPr>
        <w:t>Senior Financial Analyst | FP&amp;A &amp; Business Partnering | Budgeting, Forecasting &amp; Management Reporting | Financial Modelling | MBA</w:t>
      </w:r>
    </w:p>
    <w:p>
      <w:pPr>
        <w:spacing w:after="140"/>
      </w:pPr>
      <w:hyperlink r:id="rId9">
        <w:r>
          <w:rPr>
            <w:rFonts w:ascii="Arial" w:hAnsi="Arial"/>
            <w:color w:val="444444"/>
            <w:u w:val="single"/>
            <w:sz w:val="19"/>
          </w:rPr>
          <w:t>Mississauga, Ontario, Canada</w:t>
        </w:r>
      </w:hyperlink>
      <w:r>
        <w:rPr>
          <w:rFonts w:ascii="Arial" w:hAnsi="Arial"/>
          <w:b w:val="0"/>
          <w:color w:val="5F5F5F"/>
          <w:sz w:val="19"/>
        </w:rPr>
        <w:t xml:space="preserve">  |  </w:t>
      </w:r>
      <w:hyperlink r:id="rId10">
        <w:r>
          <w:rPr>
            <w:rFonts w:ascii="Arial" w:hAnsi="Arial"/>
            <w:color w:val="444444"/>
            <w:u w:val="single"/>
            <w:sz w:val="19"/>
          </w:rPr>
          <w:t>hello@fazalehaq.com</w:t>
        </w:r>
      </w:hyperlink>
      <w:r>
        <w:rPr>
          <w:rFonts w:ascii="Arial" w:hAnsi="Arial"/>
          <w:b w:val="0"/>
          <w:color w:val="5F5F5F"/>
          <w:sz w:val="19"/>
        </w:rPr>
        <w:t xml:space="preserve">  |  </w:t>
      </w:r>
      <w:hyperlink r:id="rId11">
        <w:r>
          <w:rPr>
            <w:rFonts w:ascii="Arial" w:hAnsi="Arial"/>
            <w:color w:val="444444"/>
            <w:u w:val="single"/>
            <w:sz w:val="19"/>
          </w:rPr>
          <w:t>LinkedIn</w:t>
        </w:r>
      </w:hyperlink>
      <w:r>
        <w:rPr>
          <w:rFonts w:ascii="Arial" w:hAnsi="Arial"/>
          <w:b w:val="0"/>
          <w:color w:val="5F5F5F"/>
          <w:sz w:val="19"/>
        </w:rPr>
        <w:t xml:space="preserve">  |  </w:t>
      </w:r>
      <w:hyperlink r:id="rId12">
        <w:r>
          <w:rPr>
            <w:rFonts w:ascii="Arial" w:hAnsi="Arial"/>
            <w:color w:val="444444"/>
            <w:u w:val="single"/>
            <w:sz w:val="19"/>
          </w:rPr>
          <w:t>fazalehaq.com/resume</w:t>
        </w:r>
      </w:hyperlink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Professional Summary</w:t>
      </w:r>
    </w:p>
    <w:p>
      <w:pPr>
        <w:spacing w:after="80"/>
      </w:pPr>
      <w:r>
        <w:rPr>
          <w:rFonts w:ascii="Arial" w:hAnsi="Arial"/>
          <w:b w:val="0"/>
          <w:color w:val="444444"/>
          <w:sz w:val="20"/>
        </w:rPr>
        <w:t>Finance professional focused on disciplined planning, reliable reporting systems, and automation that improves the quality and speed of decisions. Works across FP&amp;A forecasting, variance analysis, management reporting, reconciliation, and financial-data transformation using Excel, VBA, SQL, Python, Power BI, and SAP.</w:t>
      </w:r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Professional Experience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Senior Financial Analyst, FP&amp;A and Finance Systems</w:t>
      </w:r>
    </w:p>
    <w:p>
      <w:pPr>
        <w:keepNext/>
        <w:spacing w:after="40"/>
      </w:pPr>
      <w:r>
        <w:rPr>
          <w:rFonts w:ascii="Arial" w:hAnsi="Arial"/>
          <w:b/>
          <w:color w:val="444444"/>
          <w:sz w:val="19"/>
        </w:rPr>
        <w:t>Sanofi Pasteur | Contract via GoFinancier</w:t>
      </w:r>
      <w:r>
        <w:rPr>
          <w:rFonts w:ascii="Arial" w:hAnsi="Arial"/>
          <w:b w:val="0"/>
          <w:color w:val="5F5F5F"/>
          <w:sz w:val="18"/>
        </w:rPr>
        <w:t xml:space="preserve">  |  March 2022 - April 2024  |  Toronto, Ontario, Canada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Performed FP&amp;A forecasting, variance analysis, and management reporting for operating divisions.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Built finance systems automation across ERP extracts, data transformations, and reporting models.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Developed structured reconciliation pipelines and consolidation toolkits.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Financial Analyst, Commercial Finance and Flash Reporting</w:t>
      </w:r>
    </w:p>
    <w:p>
      <w:pPr>
        <w:keepNext/>
        <w:spacing w:after="40"/>
      </w:pPr>
      <w:r>
        <w:rPr>
          <w:rFonts w:ascii="Arial" w:hAnsi="Arial"/>
          <w:b/>
          <w:color w:val="444444"/>
          <w:sz w:val="19"/>
        </w:rPr>
        <w:t>Celestica | Full-time</w:t>
      </w:r>
      <w:r>
        <w:rPr>
          <w:rFonts w:ascii="Arial" w:hAnsi="Arial"/>
          <w:b w:val="0"/>
          <w:color w:val="5F5F5F"/>
          <w:sz w:val="18"/>
        </w:rPr>
        <w:t xml:space="preserve">  |  May 2019 - February 2022  |  Toronto, Ontario, Canada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Performed commercial finance modeling, revenue and margin variance analysis, and flash performance reporting.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Consolidated operating unit budget submissions with validation controls.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Completed transactional data extraction and tie-out routines.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Management Trainee Officer</w:t>
      </w:r>
    </w:p>
    <w:p>
      <w:pPr>
        <w:keepNext/>
        <w:spacing w:after="40"/>
      </w:pPr>
      <w:r>
        <w:rPr>
          <w:rFonts w:ascii="Arial" w:hAnsi="Arial"/>
          <w:b/>
          <w:color w:val="444444"/>
          <w:sz w:val="19"/>
        </w:rPr>
        <w:t>MTBC / Medical Transcription Billing Corp. | Full-time</w:t>
      </w:r>
      <w:r>
        <w:rPr>
          <w:rFonts w:ascii="Arial" w:hAnsi="Arial"/>
          <w:b w:val="0"/>
          <w:color w:val="5F5F5F"/>
          <w:sz w:val="18"/>
        </w:rPr>
        <w:t xml:space="preserve">  |  January 2014 - August 2014  |  Rawalpindi, Pakistan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Supported accounting reports, reconciliations, and month-end schedules.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Assisted with account analysis and variance investigation.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Intern, Branch Operations</w:t>
      </w:r>
    </w:p>
    <w:p>
      <w:pPr>
        <w:keepNext/>
        <w:spacing w:after="40"/>
      </w:pPr>
      <w:r>
        <w:rPr>
          <w:rFonts w:ascii="Arial" w:hAnsi="Arial"/>
          <w:b/>
          <w:color w:val="444444"/>
          <w:sz w:val="19"/>
        </w:rPr>
        <w:t>Summit Bank Limited | Internship</w:t>
      </w:r>
      <w:r>
        <w:rPr>
          <w:rFonts w:ascii="Arial" w:hAnsi="Arial"/>
          <w:b w:val="0"/>
          <w:color w:val="5F5F5F"/>
          <w:sz w:val="18"/>
        </w:rPr>
        <w:t xml:space="preserve">  |  June 2013 - July 2013  |  Pakistan | On-site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Supported account servicing, cheque processing, markup calculations, and customer queries.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Assisted with account opening and reactivation and stop-payment requests.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Intern</w:t>
      </w:r>
    </w:p>
    <w:p>
      <w:pPr>
        <w:keepNext/>
        <w:spacing w:after="40"/>
      </w:pPr>
      <w:r>
        <w:rPr>
          <w:rFonts w:ascii="Arial" w:hAnsi="Arial"/>
          <w:b/>
          <w:color w:val="444444"/>
          <w:sz w:val="19"/>
        </w:rPr>
        <w:t>Muslim Aid Pakistan | Internship</w:t>
      </w:r>
      <w:r>
        <w:rPr>
          <w:rFonts w:ascii="Arial" w:hAnsi="Arial"/>
          <w:b w:val="0"/>
          <w:color w:val="5F5F5F"/>
          <w:sz w:val="18"/>
        </w:rPr>
        <w:t xml:space="preserve">  |  October 2012  |  Islamabad, Pakistan | On-site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Helped coordinate a team and develop a financial and operational plan for a public-health awareness initiative.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Conducted field research focused on enterprise-development skills.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Intern, TIDE Programme</w:t>
      </w:r>
    </w:p>
    <w:p>
      <w:pPr>
        <w:keepNext/>
        <w:spacing w:after="40"/>
      </w:pPr>
      <w:r>
        <w:rPr>
          <w:rFonts w:ascii="Arial" w:hAnsi="Arial"/>
          <w:b/>
          <w:color w:val="444444"/>
          <w:sz w:val="19"/>
        </w:rPr>
        <w:t>Shell | Internship</w:t>
      </w:r>
      <w:r>
        <w:rPr>
          <w:rFonts w:ascii="Arial" w:hAnsi="Arial"/>
          <w:b w:val="0"/>
          <w:color w:val="5F5F5F"/>
          <w:sz w:val="18"/>
        </w:rPr>
        <w:t xml:space="preserve">  |  May 2012 - August 2012  |  Pakistan | On-site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Participated in the TIDE entrepreneurship programme, supporting business training for small-business owners with HDF.</w:t>
      </w:r>
    </w:p>
    <w:p>
      <w:pPr>
        <w:spacing w:after="30" w:line="245" w:lineRule="auto"/>
        <w:ind w:left="259" w:hanging="187"/>
      </w:pPr>
      <w:r>
        <w:rPr>
          <w:rFonts w:ascii="Arial" w:hAnsi="Arial"/>
          <w:b w:val="0"/>
          <w:color w:val="444444"/>
          <w:sz w:val="20"/>
        </w:rPr>
        <w:t>- Led the assigned project team.</w:t>
      </w:r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Selected Outcomes</w:t>
      </w:r>
    </w:p>
    <w:p>
      <w:pPr>
        <w:spacing w:after="30"/>
        <w:ind w:left="259" w:hanging="187"/>
      </w:pPr>
      <w:r>
        <w:rPr>
          <w:rFonts w:ascii="Arial" w:hAnsi="Arial"/>
          <w:b w:val="0"/>
          <w:color w:val="444444"/>
          <w:sz w:val="20"/>
        </w:rPr>
        <w:t>- Reduced a month-end reporting cycle from four days to same-day availability through an extract, validate, and present sequence.</w:t>
      </w:r>
    </w:p>
    <w:p>
      <w:pPr>
        <w:spacing w:after="30"/>
        <w:ind w:left="259" w:hanging="187"/>
      </w:pPr>
      <w:r>
        <w:rPr>
          <w:rFonts w:ascii="Arial" w:hAnsi="Arial"/>
          <w:b w:val="0"/>
          <w:color w:val="444444"/>
          <w:sz w:val="20"/>
        </w:rPr>
        <w:t>- Built a VBA toolkit to consolidate twelve department budget templates with validation checks.</w:t>
      </w:r>
    </w:p>
    <w:p>
      <w:pPr>
        <w:spacing w:after="30"/>
        <w:ind w:left="259" w:hanging="187"/>
      </w:pPr>
      <w:r>
        <w:rPr>
          <w:rFonts w:ascii="Arial" w:hAnsi="Arial"/>
          <w:b w:val="0"/>
          <w:color w:val="444444"/>
          <w:sz w:val="20"/>
        </w:rPr>
        <w:t>- Completed an MBA in Financial Management while working full-time as a financial analyst.</w:t>
      </w:r>
    </w:p>
    <w:p>
      <w:r>
        <w:br w:type="page"/>
      </w:r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Education and Credentials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MBA, Financial Management</w:t>
      </w:r>
      <w:r>
        <w:rPr>
          <w:rFonts w:ascii="Arial" w:hAnsi="Arial"/>
          <w:b/>
          <w:color w:val="5F5F5F"/>
          <w:sz w:val="18"/>
        </w:rPr>
        <w:t xml:space="preserve">  |  May 2024 - December 2025</w:t>
      </w:r>
    </w:p>
    <w:p>
      <w:pPr>
        <w:spacing w:after="60"/>
      </w:pPr>
      <w:r>
        <w:rPr>
          <w:rFonts w:ascii="Arial" w:hAnsi="Arial"/>
          <w:b w:val="0"/>
          <w:color w:val="444444"/>
          <w:sz w:val="19"/>
        </w:rPr>
        <w:t>Carleton University - Sprott School of Business. CGPA 3.8/4.0. Completed while working full-time as a financial analyst.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BBA, Finance</w:t>
      </w:r>
      <w:r>
        <w:rPr>
          <w:rFonts w:ascii="Arial" w:hAnsi="Arial"/>
          <w:b/>
          <w:color w:val="5F5F5F"/>
          <w:sz w:val="18"/>
        </w:rPr>
        <w:t xml:space="preserve">  |  September 2008 - December 2012</w:t>
      </w:r>
    </w:p>
    <w:p>
      <w:pPr>
        <w:spacing w:after="60"/>
      </w:pPr>
      <w:r>
        <w:rPr>
          <w:rFonts w:ascii="Arial" w:hAnsi="Arial"/>
          <w:b w:val="0"/>
          <w:color w:val="444444"/>
          <w:sz w:val="19"/>
        </w:rPr>
        <w:t>Bahria University. Major in Finance and Financial Management.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Chartered Professional Accountant (CPA) - Candidate</w:t>
      </w:r>
      <w:r>
        <w:rPr>
          <w:rFonts w:ascii="Arial" w:hAnsi="Arial"/>
          <w:b/>
          <w:color w:val="5F5F5F"/>
          <w:sz w:val="18"/>
        </w:rPr>
        <w:t xml:space="preserve">  |  In progress</w:t>
      </w:r>
    </w:p>
    <w:p>
      <w:pPr>
        <w:spacing w:after="60"/>
      </w:pPr>
      <w:r>
        <w:rPr>
          <w:rFonts w:ascii="Arial" w:hAnsi="Arial"/>
          <w:b w:val="0"/>
          <w:color w:val="444444"/>
          <w:sz w:val="19"/>
        </w:rPr>
        <w:t>CPA Ontario. Canadian CPA designation path in progress.</w:t>
      </w:r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Academic Projects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Strategic Investment and Financing Assessment</w:t>
      </w:r>
    </w:p>
    <w:p>
      <w:pPr>
        <w:keepNext/>
        <w:spacing w:after="20"/>
      </w:pPr>
      <w:r>
        <w:rPr>
          <w:rFonts w:ascii="Arial" w:hAnsi="Arial"/>
          <w:b/>
          <w:color w:val="5F5F5F"/>
          <w:sz w:val="18"/>
        </w:rPr>
        <w:t>MBA project | July 2025 | Carleton University</w:t>
      </w:r>
    </w:p>
    <w:p>
      <w:pPr>
        <w:spacing w:after="60"/>
      </w:pPr>
      <w:r>
        <w:rPr>
          <w:rFonts w:ascii="Arial" w:hAnsi="Arial"/>
          <w:b w:val="0"/>
          <w:color w:val="444444"/>
          <w:sz w:val="19"/>
        </w:rPr>
        <w:t>Completed an academic analysis of The North West Company focused on e-commerce investment and financing considerations.</w:t>
      </w:r>
    </w:p>
    <w:p>
      <w:pPr>
        <w:keepNext/>
        <w:spacing w:before="60" w:after="0"/>
      </w:pPr>
      <w:r>
        <w:rPr>
          <w:rFonts w:ascii="Arial" w:hAnsi="Arial"/>
          <w:b/>
          <w:color w:val="000000"/>
          <w:sz w:val="21"/>
        </w:rPr>
        <w:t>Acquisition Business Case</w:t>
      </w:r>
    </w:p>
    <w:p>
      <w:pPr>
        <w:keepNext/>
        <w:spacing w:after="20"/>
      </w:pPr>
      <w:r>
        <w:rPr>
          <w:rFonts w:ascii="Arial" w:hAnsi="Arial"/>
          <w:b/>
          <w:color w:val="5F5F5F"/>
          <w:sz w:val="18"/>
        </w:rPr>
        <w:t>MBA team project | June 2025 | Carleton University</w:t>
      </w:r>
    </w:p>
    <w:p>
      <w:pPr>
        <w:spacing w:after="60"/>
      </w:pPr>
      <w:r>
        <w:rPr>
          <w:rFonts w:ascii="Arial" w:hAnsi="Arial"/>
          <w:b w:val="0"/>
          <w:color w:val="444444"/>
          <w:sz w:val="19"/>
        </w:rPr>
        <w:t>Developed a hypothetical acquisition business case evaluating Leon's Furniture by Wayfair.</w:t>
      </w:r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Technical Capabilities</w:t>
      </w:r>
    </w:p>
    <w:p>
      <w:pPr>
        <w:spacing w:after="50"/>
      </w:pPr>
      <w:r>
        <w:rPr>
          <w:rFonts w:ascii="Arial" w:hAnsi="Arial"/>
          <w:b/>
          <w:color w:val="000000"/>
          <w:sz w:val="20"/>
        </w:rPr>
        <w:t xml:space="preserve">FP&amp;A and Financial Modeling: </w:t>
      </w:r>
      <w:r>
        <w:rPr>
          <w:rFonts w:ascii="Arial" w:hAnsi="Arial"/>
          <w:b w:val="0"/>
          <w:color w:val="444444"/>
          <w:sz w:val="20"/>
        </w:rPr>
        <w:t>Forecasting, budgeting, variance analysis, management packs, driver models, scenarios, and consolidation.</w:t>
      </w:r>
    </w:p>
    <w:p>
      <w:pPr>
        <w:spacing w:after="50"/>
      </w:pPr>
      <w:r>
        <w:rPr>
          <w:rFonts w:ascii="Arial" w:hAnsi="Arial"/>
          <w:b/>
          <w:color w:val="000000"/>
          <w:sz w:val="20"/>
        </w:rPr>
        <w:t xml:space="preserve">Excel and VBA: </w:t>
      </w:r>
      <w:r>
        <w:rPr>
          <w:rFonts w:ascii="Arial" w:hAnsi="Arial"/>
          <w:b w:val="0"/>
          <w:color w:val="444444"/>
          <w:sz w:val="20"/>
        </w:rPr>
        <w:t>Models, automated consolidation toolkits, controls, validation routines, and Power Query workflows.</w:t>
      </w:r>
    </w:p>
    <w:p>
      <w:pPr>
        <w:spacing w:after="50"/>
      </w:pPr>
      <w:r>
        <w:rPr>
          <w:rFonts w:ascii="Arial" w:hAnsi="Arial"/>
          <w:b/>
          <w:color w:val="000000"/>
          <w:sz w:val="20"/>
        </w:rPr>
        <w:t xml:space="preserve">SQL and Python: </w:t>
      </w:r>
      <w:r>
        <w:rPr>
          <w:rFonts w:ascii="Arial" w:hAnsi="Arial"/>
          <w:b w:val="0"/>
          <w:color w:val="444444"/>
          <w:sz w:val="20"/>
        </w:rPr>
        <w:t>Extraction, transformation, reproducible feeds, financial-data validation, tie-outs, and exception logs.</w:t>
      </w:r>
    </w:p>
    <w:p>
      <w:pPr>
        <w:spacing w:after="50"/>
      </w:pPr>
      <w:r>
        <w:rPr>
          <w:rFonts w:ascii="Arial" w:hAnsi="Arial"/>
          <w:b/>
          <w:color w:val="000000"/>
          <w:sz w:val="20"/>
        </w:rPr>
        <w:t xml:space="preserve">Power BI and SAP: </w:t>
      </w:r>
      <w:r>
        <w:rPr>
          <w:rFonts w:ascii="Arial" w:hAnsi="Arial"/>
          <w:b w:val="0"/>
          <w:color w:val="444444"/>
          <w:sz w:val="20"/>
        </w:rPr>
        <w:t>KPI reporting, DAX, shared metric definitions, finance systems workflows, and source extracts.</w:t>
      </w:r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Selected Professional Evidence</w:t>
      </w:r>
    </w:p>
    <w:p>
      <w:pPr>
        <w:spacing w:after="40"/>
        <w:ind w:left="259" w:hanging="187"/>
      </w:pPr>
      <w:r>
        <w:rPr>
          <w:rFonts w:ascii="Arial" w:hAnsi="Arial"/>
          <w:b w:val="0"/>
          <w:color w:val="444444"/>
          <w:sz w:val="20"/>
        </w:rPr>
        <w:t xml:space="preserve">- </w:t>
      </w:r>
      <w:hyperlink r:id="rId13">
        <w:r>
          <w:rPr>
            <w:rFonts w:ascii="Arial" w:hAnsi="Arial"/>
            <w:color w:val="444444"/>
            <w:u w:val="single"/>
            <w:sz w:val="19"/>
          </w:rPr>
          <w:t>FP&amp;A Month-End Reporting Automation</w:t>
        </w:r>
      </w:hyperlink>
    </w:p>
    <w:p>
      <w:pPr>
        <w:spacing w:after="40"/>
        <w:ind w:left="259" w:hanging="187"/>
      </w:pPr>
      <w:r>
        <w:rPr>
          <w:rFonts w:ascii="Arial" w:hAnsi="Arial"/>
          <w:b w:val="0"/>
          <w:color w:val="444444"/>
          <w:sz w:val="20"/>
        </w:rPr>
        <w:t xml:space="preserve">- </w:t>
      </w:r>
      <w:hyperlink r:id="rId14">
        <w:r>
          <w:rPr>
            <w:rFonts w:ascii="Arial" w:hAnsi="Arial"/>
            <w:color w:val="444444"/>
            <w:u w:val="single"/>
            <w:sz w:val="19"/>
          </w:rPr>
          <w:t>Excel and VBA Budget Consolidation Toolkit</w:t>
        </w:r>
      </w:hyperlink>
    </w:p>
    <w:p>
      <w:pPr>
        <w:spacing w:after="40"/>
        <w:ind w:left="259" w:hanging="187"/>
      </w:pPr>
      <w:r>
        <w:rPr>
          <w:rFonts w:ascii="Arial" w:hAnsi="Arial"/>
          <w:b w:val="0"/>
          <w:color w:val="444444"/>
          <w:sz w:val="20"/>
        </w:rPr>
        <w:t xml:space="preserve">- </w:t>
      </w:r>
      <w:hyperlink r:id="rId15">
        <w:r>
          <w:rPr>
            <w:rFonts w:ascii="Arial" w:hAnsi="Arial"/>
            <w:color w:val="444444"/>
            <w:u w:val="single"/>
            <w:sz w:val="19"/>
          </w:rPr>
          <w:t>Executive KPI and MBR Dashboard</w:t>
        </w:r>
      </w:hyperlink>
    </w:p>
    <w:p>
      <w:pPr>
        <w:pStyle w:val="Heading1"/>
        <w:keepNext/>
        <w:spacing w:before="160" w:after="80"/>
      </w:pPr>
      <w:r>
        <w:rPr>
          <w:rFonts w:ascii="Arial" w:hAnsi="Arial"/>
          <w:b/>
          <w:color w:val="000000"/>
          <w:sz w:val="22"/>
        </w:rPr>
        <w:t>Systems</w:t>
      </w:r>
    </w:p>
    <w:p>
      <w:pPr>
        <w:spacing w:after="120"/>
      </w:pPr>
      <w:r>
        <w:rPr>
          <w:rFonts w:ascii="Arial" w:hAnsi="Arial"/>
          <w:b/>
          <w:color w:val="444444"/>
          <w:sz w:val="20"/>
        </w:rPr>
        <w:t>Excel | VBA | SQL | Python | Power BI | SAP</w:t>
      </w:r>
    </w:p>
    <w:sectPr w:rsidR="00FC693F" w:rsidRPr="0006063C" w:rsidSect="00034616">
      <w:footerReference w:type="default" r:id="rId16"/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color w:val="5F5F5F"/>
        <w:sz w:val="16"/>
      </w:rPr>
      <w:t>Fazal E Haq  |  Resume version 2026.09  |  fazalehaq.com/resume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0" w:lineRule="auto"/>
    </w:pPr>
    <w:rPr>
      <w:rFonts w:ascii="Arial" w:hAnsi="Arial"/>
      <w:color w:val="4444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4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google.com/maps/search/?api=1&amp;query=Mississauga%2C%20Ontario%2C%20Canada" TargetMode="External"/><Relationship Id="rId10" Type="http://schemas.openxmlformats.org/officeDocument/2006/relationships/hyperlink" Target="mailto:hello@fazalehaq.com" TargetMode="External"/><Relationship Id="rId11" Type="http://schemas.openxmlformats.org/officeDocument/2006/relationships/hyperlink" Target="https://www.linkedin.com/in/fazalcpa/" TargetMode="External"/><Relationship Id="rId12" Type="http://schemas.openxmlformats.org/officeDocument/2006/relationships/hyperlink" Target="https://fazalehaq.com/resume" TargetMode="External"/><Relationship Id="rId13" Type="http://schemas.openxmlformats.org/officeDocument/2006/relationships/hyperlink" Target="https://fazalehaq.com/work/fpa-reporting-automation" TargetMode="External"/><Relationship Id="rId14" Type="http://schemas.openxmlformats.org/officeDocument/2006/relationships/hyperlink" Target="https://fazalehaq.com/work/vba-budget-toolkit" TargetMode="External"/><Relationship Id="rId15" Type="http://schemas.openxmlformats.org/officeDocument/2006/relationships/hyperlink" Target="https://fazalehaq.com/work/executive-mbr-dashboard" TargetMode="External"/><Relationship Id="rId1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Fazal E Haq Resume</dc:title>
  <dc:subject>Senior Financial Analyst FP&amp;A Finance Systems and Automation</dc:subject>
  <dc:creator>Fazal E Haq</dc:creator>
  <cp:keywords>FP&amp;A, Finance Systems, Automation, Excel, VBA, SQL, Python, Power BI, SAP</cp:keywords>
  <dc:description>Resume version 2026.09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